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9B" w:rsidRDefault="00C80C9B" w:rsidP="008D388F">
      <w:pPr>
        <w:jc w:val="center"/>
      </w:pPr>
      <w:r>
        <w:t>Схема взаимодействия иногороднего пациента с медицинским персоналом.</w:t>
      </w:r>
    </w:p>
    <w:p w:rsidR="00455A87" w:rsidRDefault="00C80C9B">
      <w:r>
        <w:t xml:space="preserve">ОГБУЗ </w:t>
      </w:r>
      <w:proofErr w:type="spellStart"/>
      <w:r>
        <w:t>Бакчарская</w:t>
      </w:r>
      <w:proofErr w:type="spellEnd"/>
      <w:r>
        <w:t xml:space="preserve"> РБ:</w:t>
      </w:r>
    </w:p>
    <w:p w:rsidR="00C80C9B" w:rsidRDefault="00BB25E1">
      <w:r>
        <w:rPr>
          <w:noProof/>
          <w:lang w:eastAsia="ru-RU"/>
        </w:rPr>
        <w:pict>
          <v:rect id="_x0000_s1026" style="position:absolute;margin-left:133.25pt;margin-top:24.4pt;width:153.8pt;height:36.85pt;z-index:251658240" fillcolor="#c2d69b [1942]">
            <v:textbox>
              <w:txbxContent>
                <w:p w:rsidR="00C80C9B" w:rsidRDefault="00C80C9B" w:rsidP="008D388F">
                  <w:pPr>
                    <w:jc w:val="center"/>
                  </w:pPr>
                  <w:r>
                    <w:t>Иногородний пациент</w:t>
                  </w:r>
                </w:p>
              </w:txbxContent>
            </v:textbox>
          </v:rect>
        </w:pict>
      </w:r>
    </w:p>
    <w:p w:rsidR="00C80C9B" w:rsidRDefault="00BB25E1" w:rsidP="00C80C9B">
      <w:pPr>
        <w:jc w:val="center"/>
      </w:pPr>
      <w:r>
        <w:rPr>
          <w:noProof/>
          <w:lang w:eastAsia="ru-RU"/>
        </w:rPr>
        <w:pict>
          <v:rect id="_x0000_s1027" style="position:absolute;left:0;text-align:left;margin-left:133.25pt;margin-top:57.15pt;width:157.85pt;height:26.5pt;z-index:251659264" fillcolor="#c2d69b [1942]">
            <v:textbox>
              <w:txbxContent>
                <w:p w:rsidR="00C80C9B" w:rsidRDefault="00C80C9B" w:rsidP="008D388F">
                  <w:pPr>
                    <w:jc w:val="center"/>
                  </w:pPr>
                  <w:r>
                    <w:t>Администратор холла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-9pt;margin-top:163.7pt;width:137.05pt;height:35.7pt;z-index:251662336" fillcolor="#c2d69b [1942]">
            <v:textbox>
              <w:txbxContent>
                <w:p w:rsidR="00C80C9B" w:rsidRDefault="00C80C9B" w:rsidP="008D388F">
                  <w:pPr>
                    <w:jc w:val="center"/>
                  </w:pPr>
                  <w:proofErr w:type="gramStart"/>
                  <w:r>
                    <w:t>Профильный</w:t>
                  </w:r>
                  <w:proofErr w:type="gramEnd"/>
                  <w:r>
                    <w:t xml:space="preserve"> специалисты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291.1pt;margin-top:103.2pt;width:146.85pt;height:43.2pt;z-index:251661312" fillcolor="#c2d69b [1942]">
            <v:textbox>
              <w:txbxContent>
                <w:p w:rsidR="00C80C9B" w:rsidRDefault="00C80C9B" w:rsidP="008D388F">
                  <w:pPr>
                    <w:jc w:val="center"/>
                  </w:pPr>
                  <w:r>
                    <w:t>Начальник медицинской части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-9pt;margin-top:103.2pt;width:137.05pt;height:43.2pt;z-index:251660288" fillcolor="#c2d69b [1942]">
            <v:textbox>
              <w:txbxContent>
                <w:p w:rsidR="00C80C9B" w:rsidRDefault="00C80C9B" w:rsidP="008D388F">
                  <w:pPr>
                    <w:jc w:val="center"/>
                  </w:pPr>
                  <w:r>
                    <w:t>Заведующий поликлиникой</w:t>
                  </w:r>
                </w:p>
              </w:txbxContent>
            </v:textbox>
          </v:rect>
        </w:pict>
      </w:r>
    </w:p>
    <w:p w:rsidR="00C80C9B" w:rsidRPr="00C80C9B" w:rsidRDefault="00BB25E1" w:rsidP="00C80C9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87.05pt;margin-top:10.4pt;width:80.05pt;height:67.4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56.65pt;margin-top:10.4pt;width:76.6pt;height:67.4pt;flip:x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212.15pt;margin-top:10.4pt;width:0;height:21.35pt;z-index:251668480" o:connectortype="straight">
            <v:stroke endarrow="block"/>
          </v:shape>
        </w:pict>
      </w:r>
    </w:p>
    <w:p w:rsidR="00C80C9B" w:rsidRPr="00C80C9B" w:rsidRDefault="00C80C9B" w:rsidP="00C80C9B"/>
    <w:p w:rsidR="00C80C9B" w:rsidRPr="00C80C9B" w:rsidRDefault="00CB3EA1" w:rsidP="00C80C9B">
      <w:r>
        <w:rPr>
          <w:noProof/>
          <w:lang w:eastAsia="ru-RU"/>
        </w:rPr>
        <w:pict>
          <v:shape id="_x0000_s1048" type="#_x0000_t32" style="position:absolute;margin-left:291.1pt;margin-top:7.35pt;width:25.9pt;height:19.5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107.35pt;margin-top:7.35pt;width:25.9pt;height:19.55pt;flip:x;z-index:251676672" o:connectortype="straight">
            <v:stroke endarrow="block"/>
          </v:shape>
        </w:pict>
      </w:r>
    </w:p>
    <w:p w:rsidR="00C80C9B" w:rsidRPr="00C80C9B" w:rsidRDefault="00C80C9B" w:rsidP="00C80C9B"/>
    <w:p w:rsidR="00C80C9B" w:rsidRPr="00C80C9B" w:rsidRDefault="00BB25E1" w:rsidP="00C80C9B">
      <w:r>
        <w:rPr>
          <w:noProof/>
          <w:lang w:eastAsia="ru-RU"/>
        </w:rPr>
        <w:pict>
          <v:shape id="_x0000_s1042" type="#_x0000_t32" style="position:absolute;margin-left:367.1pt;margin-top:19.2pt;width:0;height:17.3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52.6pt;margin-top:19.2pt;width:0;height:17.3pt;z-index:251671552" o:connectortype="straight">
            <v:stroke endarrow="block"/>
          </v:shape>
        </w:pict>
      </w:r>
    </w:p>
    <w:p w:rsidR="00C80C9B" w:rsidRPr="00C80C9B" w:rsidRDefault="00BB25E1" w:rsidP="00C80C9B">
      <w:r>
        <w:rPr>
          <w:noProof/>
          <w:lang w:eastAsia="ru-RU"/>
        </w:rPr>
        <w:pict>
          <v:rect id="_x0000_s1031" style="position:absolute;margin-left:291.1pt;margin-top:11.05pt;width:146.85pt;height:31.55pt;z-index:251663360" fillcolor="#c2d69b [1942]">
            <v:textbox>
              <w:txbxContent>
                <w:p w:rsidR="00C80C9B" w:rsidRDefault="00C80C9B" w:rsidP="008D388F">
                  <w:pPr>
                    <w:jc w:val="center"/>
                  </w:pPr>
                  <w:r>
                    <w:t>Заведующие отделениями</w:t>
                  </w:r>
                </w:p>
              </w:txbxContent>
            </v:textbox>
          </v:rect>
        </w:pict>
      </w:r>
    </w:p>
    <w:p w:rsidR="00C80C9B" w:rsidRDefault="00C80C9B" w:rsidP="00C80C9B"/>
    <w:p w:rsidR="00C80C9B" w:rsidRDefault="00C80C9B" w:rsidP="00C80C9B">
      <w:pPr>
        <w:jc w:val="center"/>
      </w:pPr>
    </w:p>
    <w:p w:rsidR="00C80C9B" w:rsidRDefault="00C80C9B" w:rsidP="00C80C9B">
      <w:pPr>
        <w:jc w:val="center"/>
      </w:pPr>
    </w:p>
    <w:p w:rsidR="00C80C9B" w:rsidRDefault="00C80C9B" w:rsidP="00C80C9B">
      <w:pPr>
        <w:jc w:val="center"/>
      </w:pPr>
    </w:p>
    <w:p w:rsidR="00C80C9B" w:rsidRDefault="00C80C9B" w:rsidP="00C80C9B">
      <w:r>
        <w:t>Филиал ОГБУЗ «</w:t>
      </w:r>
      <w:proofErr w:type="spellStart"/>
      <w:r>
        <w:t>Бакчарская</w:t>
      </w:r>
      <w:proofErr w:type="spellEnd"/>
      <w:r>
        <w:t xml:space="preserve"> РБ» медицинский центр </w:t>
      </w:r>
      <w:proofErr w:type="gramStart"/>
      <w:r>
        <w:t>г</w:t>
      </w:r>
      <w:proofErr w:type="gramEnd"/>
      <w:r>
        <w:t>. Кедровый:</w:t>
      </w:r>
    </w:p>
    <w:p w:rsidR="00C80C9B" w:rsidRDefault="00BB25E1" w:rsidP="00C80C9B">
      <w:r>
        <w:rPr>
          <w:noProof/>
          <w:lang w:eastAsia="ru-RU"/>
        </w:rPr>
        <w:pict>
          <v:rect id="_x0000_s1032" style="position:absolute;margin-left:145.25pt;margin-top:9.4pt;width:153.8pt;height:36.85pt;z-index:251664384" fillcolor="#c2d69b [1942]">
            <v:textbox>
              <w:txbxContent>
                <w:p w:rsidR="00C80C9B" w:rsidRDefault="00C80C9B" w:rsidP="008D388F">
                  <w:pPr>
                    <w:jc w:val="center"/>
                  </w:pPr>
                  <w:r>
                    <w:t>Иногородний пациент</w:t>
                  </w:r>
                </w:p>
              </w:txbxContent>
            </v:textbox>
          </v:rect>
        </w:pict>
      </w:r>
    </w:p>
    <w:p w:rsidR="00C80C9B" w:rsidRDefault="00BB25E1" w:rsidP="00C80C9B">
      <w:pPr>
        <w:jc w:val="center"/>
      </w:pPr>
      <w:r>
        <w:rPr>
          <w:noProof/>
          <w:lang w:eastAsia="ru-RU"/>
        </w:rPr>
        <w:pict>
          <v:shape id="_x0000_s1043" type="#_x0000_t32" style="position:absolute;left:0;text-align:left;margin-left:224.25pt;margin-top:20.85pt;width:.6pt;height:30.55pt;z-index:251673600" o:connectortype="straight">
            <v:stroke endarrow="block"/>
          </v:shape>
        </w:pict>
      </w:r>
    </w:p>
    <w:p w:rsidR="00C80C9B" w:rsidRDefault="00C80C9B" w:rsidP="00C80C9B">
      <w:pPr>
        <w:jc w:val="center"/>
      </w:pPr>
    </w:p>
    <w:p w:rsidR="00C80C9B" w:rsidRDefault="00BB25E1" w:rsidP="00C80C9B">
      <w:r>
        <w:rPr>
          <w:noProof/>
          <w:lang w:eastAsia="ru-RU"/>
        </w:rPr>
        <w:pict>
          <v:rect id="_x0000_s1033" style="position:absolute;margin-left:145.25pt;margin-top:.5pt;width:157.85pt;height:26.5pt;z-index:251665408" fillcolor="#c2d69b [1942]">
            <v:textbox>
              <w:txbxContent>
                <w:p w:rsidR="00C80C9B" w:rsidRDefault="00C80C9B" w:rsidP="008D388F">
                  <w:pPr>
                    <w:jc w:val="center"/>
                  </w:pPr>
                  <w:r>
                    <w:t>Администратор холла</w:t>
                  </w:r>
                </w:p>
              </w:txbxContent>
            </v:textbox>
          </v:rect>
        </w:pict>
      </w:r>
    </w:p>
    <w:p w:rsidR="00C80C9B" w:rsidRPr="00C80C9B" w:rsidRDefault="00BB25E1" w:rsidP="00C80C9B">
      <w:pPr>
        <w:jc w:val="center"/>
      </w:pPr>
      <w:r>
        <w:rPr>
          <w:noProof/>
          <w:lang w:eastAsia="ru-RU"/>
        </w:rPr>
        <w:pict>
          <v:shape id="_x0000_s1045" type="#_x0000_t32" style="position:absolute;left:0;text-align:left;margin-left:224.85pt;margin-top:60.65pt;width:0;height:28.2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5" style="position:absolute;left:0;text-align:left;margin-left:157.35pt;margin-top:88.9pt;width:137.05pt;height:35.7pt;z-index:251667456" fillcolor="#c2d69b [1942]">
            <v:textbox>
              <w:txbxContent>
                <w:p w:rsidR="00C80C9B" w:rsidRDefault="00C80C9B" w:rsidP="008D388F">
                  <w:pPr>
                    <w:jc w:val="center"/>
                  </w:pPr>
                  <w:r>
                    <w:t>Профильны</w:t>
                  </w:r>
                  <w:r w:rsidR="008D388F">
                    <w:t>е</w:t>
                  </w:r>
                  <w:r>
                    <w:t xml:space="preserve"> специалисты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157.35pt;margin-top:30.35pt;width:137.05pt;height:30.3pt;z-index:251666432" fillcolor="#c2d69b [1942]">
            <v:textbox>
              <w:txbxContent>
                <w:p w:rsidR="00C80C9B" w:rsidRDefault="00C80C9B" w:rsidP="008D388F">
                  <w:pPr>
                    <w:jc w:val="center"/>
                  </w:pPr>
                  <w:r>
                    <w:t>Заведующий филиалом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4" type="#_x0000_t32" style="position:absolute;left:0;text-align:left;margin-left:224.85pt;margin-top:1.55pt;width:0;height:28.8pt;z-index:251674624" o:connectortype="straight">
            <v:stroke endarrow="block"/>
          </v:shape>
        </w:pict>
      </w:r>
    </w:p>
    <w:sectPr w:rsidR="00C80C9B" w:rsidRPr="00C80C9B" w:rsidSect="0045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0C9B"/>
    <w:rsid w:val="00455A87"/>
    <w:rsid w:val="008D388F"/>
    <w:rsid w:val="00BB25E1"/>
    <w:rsid w:val="00C80C9B"/>
    <w:rsid w:val="00C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9" type="connector" idref="#_x0000_s1044"/>
        <o:r id="V:Rule10" type="connector" idref="#_x0000_s1038"/>
        <o:r id="V:Rule11" type="connector" idref="#_x0000_s1037"/>
        <o:r id="V:Rule12" type="connector" idref="#_x0000_s1040"/>
        <o:r id="V:Rule13" type="connector" idref="#_x0000_s1045"/>
        <o:r id="V:Rule14" type="connector" idref="#_x0000_s1039"/>
        <o:r id="V:Rule15" type="connector" idref="#_x0000_s1043"/>
        <o:r id="V:Rule16" type="connector" idref="#_x0000_s1042"/>
        <o:r id="V:Rule18" type="connector" idref="#_x0000_s1047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Iskus</dc:creator>
  <cp:lastModifiedBy>Iskus</cp:lastModifiedBy>
  <cp:revision>2</cp:revision>
  <cp:lastPrinted>2018-09-10T08:04:00Z</cp:lastPrinted>
  <dcterms:created xsi:type="dcterms:W3CDTF">2018-09-10T07:46:00Z</dcterms:created>
  <dcterms:modified xsi:type="dcterms:W3CDTF">2018-09-10T10:05:00Z</dcterms:modified>
</cp:coreProperties>
</file>